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27A7664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+ עתודה למסלול המשולב</w:t>
            </w:r>
          </w:p>
        </w:tc>
        <w:tc>
          <w:tcPr>
            <w:tcW w:w="1630" w:type="dxa"/>
          </w:tcPr>
          <w:p w14:paraId="6F0D27A2" w14:textId="3C16C2ED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24454C9A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801FBE">
              <w:rPr>
                <w:rFonts w:hint="cs"/>
                <w:rtl/>
              </w:rPr>
              <w:t>"פ</w:t>
            </w:r>
          </w:p>
        </w:tc>
      </w:tr>
    </w:tbl>
    <w:p w14:paraId="6858DB5D" w14:textId="06316BB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62A8BC9E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695AFCFF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B17FDC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270A6D8" w14:textId="321014D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1CD4A7A4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5" w:type="dxa"/>
          </w:tcPr>
          <w:p w14:paraId="2282D62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DC7EC7" w:rsidRDefault="00DC7EC7" w:rsidP="00253B29">
            <w:pPr>
              <w:rPr>
                <w:rtl/>
              </w:rPr>
            </w:pP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7159BA7" w14:textId="77777777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27-1151-01</w:t>
            </w:r>
          </w:p>
          <w:p w14:paraId="3835733A" w14:textId="70BD2D14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27-1151-02</w:t>
            </w: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6683D3DB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ListParagraph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ListParagraph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5FA1057" w14:textId="2551A2D0" w:rsidR="00430FF4" w:rsidRDefault="00430FF4" w:rsidP="000A5F8A">
      <w:pPr>
        <w:shd w:val="clear" w:color="auto" w:fill="FFFFFF" w:themeFill="background1"/>
        <w:jc w:val="center"/>
        <w:rPr>
          <w:rtl/>
        </w:rPr>
      </w:pPr>
    </w:p>
    <w:p w14:paraId="47DFCACC" w14:textId="77777777" w:rsidR="00430FF4" w:rsidRDefault="00430FF4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A53157">
      <w:pPr>
        <w:shd w:val="clear" w:color="auto" w:fill="FFFFFF" w:themeFill="background1"/>
        <w:rPr>
          <w:rtl/>
        </w:rPr>
      </w:pPr>
    </w:p>
    <w:p w14:paraId="1FD2CC04" w14:textId="0756B60E" w:rsidR="00A8743D" w:rsidRP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תשפ"א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תשפ"ב</w:t>
      </w:r>
    </w:p>
    <w:p w14:paraId="3DB55E3B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27F9D3DC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4798D06C" w14:textId="71ECE428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למי מיועד</w:t>
      </w:r>
      <w:r>
        <w:rPr>
          <w:rFonts w:cs="Arial"/>
          <w:rtl/>
        </w:rPr>
        <w:t xml:space="preserve"> - בעלי תואר ראשון מאוניברסיטה מוכרת על ידי המועצה להשכלה גבוהה</w:t>
      </w:r>
    </w:p>
    <w:p w14:paraId="4C80A596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תנאי קבלה</w:t>
      </w:r>
      <w:r>
        <w:rPr>
          <w:rFonts w:cs="Arial"/>
          <w:rtl/>
        </w:rPr>
        <w:t xml:space="preserve"> – ציון סף בתואר ראשון של ממוצע 55 וראיון קבלה מטעם התכנית</w:t>
      </w:r>
    </w:p>
    <w:p w14:paraId="7E5D49F9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משך הלימודים ולוחות זמנים להגשת הצעת מחקר </w:t>
      </w:r>
      <w:proofErr w:type="spellStart"/>
      <w:r w:rsidRPr="00A8743D">
        <w:rPr>
          <w:rFonts w:cs="Arial"/>
          <w:b/>
          <w:bCs/>
          <w:rtl/>
        </w:rPr>
        <w:t>ותיזה</w:t>
      </w:r>
      <w:proofErr w:type="spellEnd"/>
      <w:r>
        <w:rPr>
          <w:rFonts w:cs="Arial"/>
          <w:rtl/>
        </w:rPr>
        <w:t xml:space="preserve"> – בהתאם לתקנון ונהלי בית הספר</w:t>
      </w:r>
    </w:p>
    <w:p w14:paraId="5BEBD788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ללימודים מתקדמים</w:t>
      </w:r>
    </w:p>
    <w:p w14:paraId="01B862D6" w14:textId="7BCB8F63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חובות כלליות</w:t>
      </w:r>
      <w:r>
        <w:rPr>
          <w:rFonts w:cs="Arial"/>
          <w:rtl/>
        </w:rPr>
        <w:t xml:space="preserve"> – קורסים בהיקף של </w:t>
      </w:r>
      <w:r w:rsidR="00430FF4">
        <w:rPr>
          <w:rFonts w:cs="Arial" w:hint="cs"/>
          <w:rtl/>
        </w:rPr>
        <w:t>1</w:t>
      </w:r>
      <w:r>
        <w:rPr>
          <w:rFonts w:cs="Arial"/>
          <w:rtl/>
        </w:rPr>
        <w:t xml:space="preserve">4 </w:t>
      </w:r>
      <w:proofErr w:type="spellStart"/>
      <w:r>
        <w:rPr>
          <w:rFonts w:cs="Arial"/>
          <w:rtl/>
        </w:rPr>
        <w:t>ש"ש</w:t>
      </w:r>
      <w:proofErr w:type="spellEnd"/>
      <w:r>
        <w:rPr>
          <w:rFonts w:cs="Arial"/>
          <w:rtl/>
        </w:rPr>
        <w:t xml:space="preserve"> והגשת עבודת מחקר</w:t>
      </w:r>
      <w:r w:rsidR="00430FF4">
        <w:rPr>
          <w:rFonts w:cs="Arial" w:hint="cs"/>
          <w:rtl/>
        </w:rPr>
        <w:t xml:space="preserve"> (</w:t>
      </w:r>
      <w:proofErr w:type="spellStart"/>
      <w:r>
        <w:rPr>
          <w:rFonts w:cs="Arial"/>
          <w:rtl/>
        </w:rPr>
        <w:t>תיזה</w:t>
      </w:r>
      <w:proofErr w:type="spellEnd"/>
      <w:r w:rsidR="00430FF4">
        <w:rPr>
          <w:rFonts w:cs="Arial" w:hint="cs"/>
          <w:rtl/>
        </w:rPr>
        <w:t xml:space="preserve">) </w:t>
      </w:r>
      <w:r>
        <w:rPr>
          <w:rFonts w:cs="Arial"/>
          <w:rtl/>
        </w:rPr>
        <w:t>כולל הגנה</w:t>
      </w:r>
    </w:p>
    <w:p w14:paraId="19B46AD6" w14:textId="47BF3FD0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קורסי חובה</w:t>
      </w:r>
      <w:r>
        <w:rPr>
          <w:rFonts w:cs="Arial"/>
          <w:rtl/>
        </w:rPr>
        <w:t xml:space="preserve"> – 5 קורסי חובה בהיקף של </w:t>
      </w:r>
      <w:r w:rsidR="00430FF4">
        <w:rPr>
          <w:rFonts w:cs="Arial" w:hint="cs"/>
          <w:rtl/>
        </w:rPr>
        <w:t>1</w:t>
      </w:r>
      <w:r>
        <w:rPr>
          <w:rFonts w:cs="Arial"/>
          <w:rtl/>
        </w:rPr>
        <w:t xml:space="preserve">0 </w:t>
      </w:r>
      <w:proofErr w:type="spellStart"/>
      <w:r>
        <w:rPr>
          <w:rFonts w:cs="Arial"/>
          <w:rtl/>
        </w:rPr>
        <w:t>ש"ש</w:t>
      </w:r>
      <w:proofErr w:type="spellEnd"/>
    </w:p>
    <w:p w14:paraId="397344F9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קורסי בחירה</w:t>
      </w:r>
      <w:r>
        <w:rPr>
          <w:rFonts w:cs="Arial"/>
          <w:rtl/>
        </w:rPr>
        <w:t xml:space="preserve"> – קורס בחירה אחד בהיקף של 2 </w:t>
      </w:r>
      <w:proofErr w:type="spellStart"/>
      <w:r>
        <w:rPr>
          <w:rFonts w:cs="Arial"/>
          <w:rtl/>
        </w:rPr>
        <w:t>ש"ש</w:t>
      </w:r>
      <w:proofErr w:type="spellEnd"/>
    </w:p>
    <w:p w14:paraId="1629DBE7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סמינריונים </w:t>
      </w:r>
      <w:r>
        <w:rPr>
          <w:rFonts w:cs="Arial"/>
          <w:rtl/>
        </w:rPr>
        <w:t xml:space="preserve">– סמינריון אחד בהיקף של 2 </w:t>
      </w:r>
      <w:proofErr w:type="spellStart"/>
      <w:r>
        <w:rPr>
          <w:rFonts w:cs="Arial"/>
          <w:rtl/>
        </w:rPr>
        <w:t>ש"ש</w:t>
      </w:r>
      <w:proofErr w:type="spellEnd"/>
    </w:p>
    <w:p w14:paraId="5EE5DF6B" w14:textId="2492EBEA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חובות נוספות</w:t>
      </w:r>
      <w:r>
        <w:rPr>
          <w:rFonts w:cs="Arial"/>
          <w:rtl/>
        </w:rPr>
        <w:t xml:space="preserve"> – פטור מאנגלית וקורסי יהדות בתאם לדרישות האוניברסיטה</w:t>
      </w:r>
    </w:p>
    <w:p w14:paraId="337125A8" w14:textId="77777777" w:rsidR="00A8743D" w:rsidRDefault="00A8743D" w:rsidP="00A8743D">
      <w:pPr>
        <w:shd w:val="clear" w:color="auto" w:fill="FFFFFF" w:themeFill="background1"/>
        <w:rPr>
          <w:rtl/>
        </w:rPr>
      </w:pPr>
    </w:p>
    <w:p w14:paraId="33B8F60C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 xml:space="preserve">הנחיה </w:t>
      </w:r>
      <w:r>
        <w:rPr>
          <w:rFonts w:cs="Arial"/>
          <w:rtl/>
        </w:rPr>
        <w:t xml:space="preserve">– התלמיד ימצא מנחה מתאים מבין מורי התכנית בהתאם לנושא המחקר </w:t>
      </w:r>
      <w:proofErr w:type="spellStart"/>
      <w:r>
        <w:rPr>
          <w:rFonts w:cs="Arial"/>
          <w:rtl/>
        </w:rPr>
        <w:t>ובהתיעצות</w:t>
      </w:r>
      <w:proofErr w:type="spellEnd"/>
    </w:p>
    <w:p w14:paraId="59C3EC98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עם מורי החוג ו/או ראש התכנית לא יאוחר מתחילת סמסטר א' של שנה ב'. הצעת מחקר יש</w:t>
      </w:r>
    </w:p>
    <w:p w14:paraId="4C5872F0" w14:textId="16BE79F9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להגיש עד סוף סמסטר א' של שנת הלימודים השנייה.</w:t>
      </w:r>
    </w:p>
    <w:p w14:paraId="2459F410" w14:textId="77777777" w:rsidR="00A8743D" w:rsidRDefault="00A8743D" w:rsidP="00A8743D">
      <w:pPr>
        <w:shd w:val="clear" w:color="auto" w:fill="FFFFFF" w:themeFill="background1"/>
        <w:rPr>
          <w:rtl/>
        </w:rPr>
      </w:pPr>
    </w:p>
    <w:p w14:paraId="783E345B" w14:textId="77777777" w:rsidR="00A8743D" w:rsidRDefault="00A8743D" w:rsidP="00A8743D">
      <w:pPr>
        <w:shd w:val="clear" w:color="auto" w:fill="FFFFFF" w:themeFill="background1"/>
        <w:rPr>
          <w:rtl/>
        </w:rPr>
      </w:pPr>
      <w:r w:rsidRPr="00A8743D">
        <w:rPr>
          <w:rFonts w:cs="Arial"/>
          <w:b/>
          <w:bCs/>
          <w:rtl/>
        </w:rPr>
        <w:t>הערה:</w:t>
      </w:r>
      <w:r>
        <w:rPr>
          <w:rFonts w:cs="Arial"/>
          <w:rtl/>
        </w:rPr>
        <w:t xml:space="preserve"> תלמידים מצטיינים במסלול זה יוכלו לעבור למסלול המשולב לדוקטורט על פי</w:t>
      </w:r>
    </w:p>
    <w:p w14:paraId="056B78BB" w14:textId="77777777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הקריטריונים והתקנות של בית הספר ללימודים מתקדמים. לאחר השלמת שתי שנות לימוד</w:t>
      </w:r>
    </w:p>
    <w:p w14:paraId="0703402E" w14:textId="32B190A2" w:rsidR="00A8743D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 xml:space="preserve">יגישו הסטודנטים הצעה לדוקטורט ובעקבותיה ייעשו לתלמידים מן המניין לתואר שלישי </w:t>
      </w:r>
      <w:r>
        <w:rPr>
          <w:rFonts w:cs="Arial" w:hint="cs"/>
          <w:rtl/>
        </w:rPr>
        <w:t>(</w:t>
      </w:r>
      <w:r>
        <w:rPr>
          <w:rFonts w:cs="Arial"/>
          <w:rtl/>
        </w:rPr>
        <w:t>ר'</w:t>
      </w:r>
    </w:p>
    <w:p w14:paraId="723A16A7" w14:textId="5B90DE79" w:rsidR="000A5F8A" w:rsidRDefault="00A8743D" w:rsidP="00A8743D">
      <w:pPr>
        <w:shd w:val="clear" w:color="auto" w:fill="FFFFFF" w:themeFill="background1"/>
        <w:rPr>
          <w:rtl/>
        </w:rPr>
      </w:pPr>
      <w:r>
        <w:rPr>
          <w:rFonts w:cs="Arial"/>
          <w:rtl/>
        </w:rPr>
        <w:t>פירוט להלן בתיאור חובות המסלול המשולב</w:t>
      </w:r>
      <w:r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14:paraId="5FB3A877" w14:textId="0A52C0BD" w:rsidR="00A7012A" w:rsidRDefault="00A7012A" w:rsidP="00A8743D">
      <w:pPr>
        <w:shd w:val="clear" w:color="auto" w:fill="FFFFFF" w:themeFill="background1"/>
        <w:rPr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3100" w14:textId="77777777" w:rsidR="009E4B7B" w:rsidRDefault="009E4B7B" w:rsidP="00F3385B">
      <w:pPr>
        <w:spacing w:after="0" w:line="240" w:lineRule="auto"/>
      </w:pPr>
      <w:r>
        <w:separator/>
      </w:r>
    </w:p>
  </w:endnote>
  <w:endnote w:type="continuationSeparator" w:id="0">
    <w:p w14:paraId="1BD97806" w14:textId="77777777" w:rsidR="009E4B7B" w:rsidRDefault="009E4B7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BC50032" w:rsidR="00F3385B" w:rsidRDefault="00B60F32" w:rsidP="00F3385B">
    <w:pPr>
      <w:pStyle w:val="Foo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>י שנה ג'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151" w14:textId="77777777" w:rsidR="009E4B7B" w:rsidRDefault="009E4B7B" w:rsidP="00F3385B">
      <w:pPr>
        <w:spacing w:after="0" w:line="240" w:lineRule="auto"/>
      </w:pPr>
      <w:r>
        <w:separator/>
      </w:r>
    </w:p>
  </w:footnote>
  <w:footnote w:type="continuationSeparator" w:id="0">
    <w:p w14:paraId="58EB2669" w14:textId="77777777" w:rsidR="009E4B7B" w:rsidRDefault="009E4B7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66F57"/>
    <w:rsid w:val="00176648"/>
    <w:rsid w:val="001A1689"/>
    <w:rsid w:val="00253B29"/>
    <w:rsid w:val="00275ABF"/>
    <w:rsid w:val="002A5458"/>
    <w:rsid w:val="002E2534"/>
    <w:rsid w:val="00316D5A"/>
    <w:rsid w:val="00346BEF"/>
    <w:rsid w:val="00376B22"/>
    <w:rsid w:val="003F53E6"/>
    <w:rsid w:val="003F7EE1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F2F9E"/>
    <w:rsid w:val="0064477D"/>
    <w:rsid w:val="006734E6"/>
    <w:rsid w:val="0067669E"/>
    <w:rsid w:val="00676780"/>
    <w:rsid w:val="006C185A"/>
    <w:rsid w:val="006D3CB9"/>
    <w:rsid w:val="006E2875"/>
    <w:rsid w:val="006F4C12"/>
    <w:rsid w:val="006F6157"/>
    <w:rsid w:val="00735F4E"/>
    <w:rsid w:val="00743D2D"/>
    <w:rsid w:val="007D4941"/>
    <w:rsid w:val="00801FBE"/>
    <w:rsid w:val="008918B0"/>
    <w:rsid w:val="008B6D59"/>
    <w:rsid w:val="009E4B7B"/>
    <w:rsid w:val="00A024A6"/>
    <w:rsid w:val="00A310E9"/>
    <w:rsid w:val="00A53157"/>
    <w:rsid w:val="00A7012A"/>
    <w:rsid w:val="00A73C06"/>
    <w:rsid w:val="00A8743D"/>
    <w:rsid w:val="00AA5538"/>
    <w:rsid w:val="00B60F32"/>
    <w:rsid w:val="00B6551B"/>
    <w:rsid w:val="00C1444A"/>
    <w:rsid w:val="00C60267"/>
    <w:rsid w:val="00CB6D6F"/>
    <w:rsid w:val="00CF2624"/>
    <w:rsid w:val="00DC7EC7"/>
    <w:rsid w:val="00E22B3D"/>
    <w:rsid w:val="00E424ED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Assaf Uzan</cp:lastModifiedBy>
  <cp:revision>2</cp:revision>
  <dcterms:created xsi:type="dcterms:W3CDTF">2021-07-28T07:38:00Z</dcterms:created>
  <dcterms:modified xsi:type="dcterms:W3CDTF">2021-07-28T07:38:00Z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